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2048"/>
        <w:gridCol w:w="2376"/>
        <w:gridCol w:w="2480"/>
      </w:tblGrid>
      <w:tr w14:paraId="31D033D4">
        <w:trPr>
          <w:trHeight w:val="280" w:hRule="atLeast"/>
          <w:jc w:val="center"/>
        </w:trPr>
        <w:tc>
          <w:tcPr>
            <w:tcW w:w="8424" w:type="dxa"/>
            <w:gridSpan w:val="4"/>
            <w:tcBorders>
              <w:top w:val="nil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8695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表5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 xml:space="preserve"> 两组患者治疗前后时间点RQLQ评分比较（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30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30" DrawAspect="Content" ObjectID="_1468075725" r:id="rId11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>=40，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分）</w:t>
            </w:r>
          </w:p>
        </w:tc>
      </w:tr>
      <w:tr w14:paraId="6554A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D20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204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5F67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治疗前</w:t>
            </w:r>
          </w:p>
        </w:tc>
        <w:tc>
          <w:tcPr>
            <w:tcW w:w="23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1228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末次治疗后</w:t>
            </w:r>
          </w:p>
        </w:tc>
        <w:tc>
          <w:tcPr>
            <w:tcW w:w="24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36D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疗程结束后6周</w:t>
            </w:r>
          </w:p>
        </w:tc>
      </w:tr>
      <w:tr w14:paraId="7D577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8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B6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85.70±13.23</w:t>
            </w:r>
          </w:p>
        </w:tc>
        <w:tc>
          <w:tcPr>
            <w:tcW w:w="2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C8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38.66±11.98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1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42.88±12.87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14:paraId="0FF79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F84B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104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85.88±12.27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E3B2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43.23±11.23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91AB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50.61±10.92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</w:tbl>
    <w:p w14:paraId="574B6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50" w:firstLineChars="500"/>
        <w:jc w:val="both"/>
        <w:textAlignment w:val="auto"/>
        <w:rPr>
          <w:rFonts w:hint="eastAsia" w:ascii="Times New Roman" w:hAnsi="Times New Roman" w:eastAsia="宋体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</w:rPr>
        <w:t>注：与同时点对照组比较，</w:t>
      </w: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  <w:vertAlign w:val="superscript"/>
          <w:lang w:bidi="ar"/>
        </w:rPr>
        <w:t>*</w:t>
      </w:r>
      <w:r>
        <w:rPr>
          <w:rFonts w:hint="eastAsia" w:ascii="Times New Roman" w:hAnsi="Times New Roman" w:eastAsia="宋体"/>
          <w:i/>
          <w:iCs/>
          <w:sz w:val="21"/>
          <w:szCs w:val="21"/>
          <w:shd w:val="clear" w:color="auto" w:fill="auto"/>
        </w:rPr>
        <w:t>P</w:t>
      </w:r>
      <w:r>
        <w:rPr>
          <w:rFonts w:hint="eastAsia" w:ascii="Times New Roman" w:hAnsi="Times New Roman" w:eastAsia="宋体"/>
          <w:sz w:val="21"/>
          <w:szCs w:val="21"/>
        </w:rPr>
        <w:t>＜0.05。</w:t>
      </w:r>
      <w:bookmarkStart w:id="0" w:name="_GoBack"/>
      <w:bookmarkEnd w:id="0"/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93605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8F51B7"/>
    <w:rsid w:val="0533683B"/>
    <w:rsid w:val="05BD3919"/>
    <w:rsid w:val="062D7E70"/>
    <w:rsid w:val="06331D89"/>
    <w:rsid w:val="08E753B1"/>
    <w:rsid w:val="09290284"/>
    <w:rsid w:val="0A0A1357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9229E6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CC2AF9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2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B46B91-3381-4E87-8A8B-8896C8226DAB}">
  <ds:schemaRefs/>
</ds:datastoreItem>
</file>

<file path=customXml/itemProps2.xml><?xml version="1.0" encoding="utf-8"?>
<ds:datastoreItem xmlns:ds="http://schemas.openxmlformats.org/officeDocument/2006/customXml" ds:itemID="{E274CA8D-E7F2-49FB-A379-68E1090D2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748</Characters>
  <Lines>124</Lines>
  <Paragraphs>34</Paragraphs>
  <TotalTime>19</TotalTime>
  <ScaleCrop>false</ScaleCrop>
  <LinksUpToDate>false</LinksUpToDate>
  <CharactersWithSpaces>784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2026-02-09T03:52:48Z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95ADCF913C574FF4A2A3B25382FB1540_13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