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323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表8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RAF6、ChE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表达水平、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APACHE Ⅱ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评分对脓毒性休克患者预后预测价值</w:t>
      </w:r>
    </w:p>
    <w:tbl>
      <w:tblPr>
        <w:tblStyle w:val="6"/>
        <w:tblW w:w="904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1419"/>
        <w:gridCol w:w="1419"/>
        <w:gridCol w:w="1420"/>
        <w:gridCol w:w="1420"/>
        <w:gridCol w:w="1420"/>
      </w:tblGrid>
      <w:tr w14:paraId="48B88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bottom w:val="single" w:color="auto" w:sz="4" w:space="0"/>
            </w:tcBorders>
            <w:vAlign w:val="center"/>
          </w:tcPr>
          <w:p w14:paraId="78B9EC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vAlign w:val="center"/>
          </w:tcPr>
          <w:p w14:paraId="7586D4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最佳截断值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vAlign w:val="center"/>
          </w:tcPr>
          <w:p w14:paraId="28E1D3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AUC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60372E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特异度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4D6AB7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灵敏度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713127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73563D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single" w:color="auto" w:sz="4" w:space="0"/>
              <w:bottom w:val="nil"/>
            </w:tcBorders>
            <w:vAlign w:val="center"/>
          </w:tcPr>
          <w:p w14:paraId="1CFF3F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419" w:type="dxa"/>
            <w:tcBorders>
              <w:top w:val="single" w:color="auto" w:sz="4" w:space="0"/>
              <w:bottom w:val="nil"/>
            </w:tcBorders>
            <w:vAlign w:val="center"/>
          </w:tcPr>
          <w:p w14:paraId="5687C1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59.63</w:t>
            </w:r>
          </w:p>
        </w:tc>
        <w:tc>
          <w:tcPr>
            <w:tcW w:w="1419" w:type="dxa"/>
            <w:tcBorders>
              <w:top w:val="single" w:color="auto" w:sz="4" w:space="0"/>
              <w:bottom w:val="nil"/>
            </w:tcBorders>
            <w:vAlign w:val="center"/>
          </w:tcPr>
          <w:p w14:paraId="6ABBF8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0.689</w:t>
            </w:r>
          </w:p>
        </w:tc>
        <w:tc>
          <w:tcPr>
            <w:tcW w:w="1420" w:type="dxa"/>
            <w:tcBorders>
              <w:top w:val="single" w:color="auto" w:sz="4" w:space="0"/>
              <w:bottom w:val="nil"/>
            </w:tcBorders>
            <w:vAlign w:val="center"/>
          </w:tcPr>
          <w:p w14:paraId="0F5CA5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60.11</w:t>
            </w:r>
          </w:p>
        </w:tc>
        <w:tc>
          <w:tcPr>
            <w:tcW w:w="1420" w:type="dxa"/>
            <w:tcBorders>
              <w:top w:val="single" w:color="auto" w:sz="4" w:space="0"/>
              <w:bottom w:val="nil"/>
            </w:tcBorders>
            <w:vAlign w:val="center"/>
          </w:tcPr>
          <w:p w14:paraId="2F4110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60.21</w:t>
            </w:r>
          </w:p>
        </w:tc>
        <w:tc>
          <w:tcPr>
            <w:tcW w:w="1420" w:type="dxa"/>
            <w:tcBorders>
              <w:top w:val="single" w:color="auto" w:sz="4" w:space="0"/>
              <w:bottom w:val="nil"/>
            </w:tcBorders>
            <w:vAlign w:val="center"/>
          </w:tcPr>
          <w:p w14:paraId="4D7EB1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</w:tr>
      <w:tr w14:paraId="546D43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nil"/>
              <w:bottom w:val="nil"/>
            </w:tcBorders>
            <w:vAlign w:val="center"/>
          </w:tcPr>
          <w:p w14:paraId="1840C9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APACHE 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1419" w:type="dxa"/>
            <w:tcBorders>
              <w:top w:val="nil"/>
              <w:bottom w:val="nil"/>
            </w:tcBorders>
            <w:vAlign w:val="center"/>
          </w:tcPr>
          <w:p w14:paraId="781E7A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17.95</w:t>
            </w:r>
          </w:p>
        </w:tc>
        <w:tc>
          <w:tcPr>
            <w:tcW w:w="1419" w:type="dxa"/>
            <w:tcBorders>
              <w:top w:val="nil"/>
              <w:bottom w:val="nil"/>
            </w:tcBorders>
            <w:vAlign w:val="center"/>
          </w:tcPr>
          <w:p w14:paraId="5D71BD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0.783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740F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70.31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35ED5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73.45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66EF0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24E681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nil"/>
            </w:tcBorders>
            <w:vAlign w:val="center"/>
          </w:tcPr>
          <w:p w14:paraId="3864C6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SOFA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1419" w:type="dxa"/>
            <w:tcBorders>
              <w:top w:val="nil"/>
            </w:tcBorders>
            <w:vAlign w:val="center"/>
          </w:tcPr>
          <w:p w14:paraId="739362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6.34</w:t>
            </w:r>
          </w:p>
        </w:tc>
        <w:tc>
          <w:tcPr>
            <w:tcW w:w="1419" w:type="dxa"/>
            <w:tcBorders>
              <w:top w:val="nil"/>
            </w:tcBorders>
            <w:vAlign w:val="center"/>
          </w:tcPr>
          <w:p w14:paraId="3A3A71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0.781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9D603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60.52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0FAA4A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90.32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E4A7C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603F98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nil"/>
              <w:bottom w:val="nil"/>
            </w:tcBorders>
            <w:vAlign w:val="center"/>
          </w:tcPr>
          <w:p w14:paraId="52E43E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机械通气时间/d</w:t>
            </w:r>
          </w:p>
        </w:tc>
        <w:tc>
          <w:tcPr>
            <w:tcW w:w="1419" w:type="dxa"/>
            <w:tcBorders>
              <w:top w:val="nil"/>
              <w:bottom w:val="nil"/>
            </w:tcBorders>
            <w:vAlign w:val="center"/>
          </w:tcPr>
          <w:p w14:paraId="1B52C9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9.64</w:t>
            </w:r>
          </w:p>
        </w:tc>
        <w:tc>
          <w:tcPr>
            <w:tcW w:w="1419" w:type="dxa"/>
            <w:tcBorders>
              <w:top w:val="nil"/>
              <w:bottom w:val="nil"/>
            </w:tcBorders>
            <w:vAlign w:val="center"/>
          </w:tcPr>
          <w:p w14:paraId="185ACE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0.794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630AD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69.30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2D9CB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71.33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83E06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</w:tr>
      <w:tr w14:paraId="498257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vAlign w:val="center"/>
          </w:tcPr>
          <w:p w14:paraId="71062E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TRAF6</w:t>
            </w:r>
          </w:p>
        </w:tc>
        <w:tc>
          <w:tcPr>
            <w:tcW w:w="1419" w:type="dxa"/>
            <w:vAlign w:val="center"/>
          </w:tcPr>
          <w:p w14:paraId="0688ED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6.88</w:t>
            </w:r>
          </w:p>
        </w:tc>
        <w:tc>
          <w:tcPr>
            <w:tcW w:w="1419" w:type="dxa"/>
            <w:vAlign w:val="center"/>
          </w:tcPr>
          <w:p w14:paraId="7DC8C9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0.708</w:t>
            </w:r>
          </w:p>
        </w:tc>
        <w:tc>
          <w:tcPr>
            <w:tcW w:w="1420" w:type="dxa"/>
            <w:vAlign w:val="center"/>
          </w:tcPr>
          <w:p w14:paraId="4F1775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70.14</w:t>
            </w:r>
          </w:p>
        </w:tc>
        <w:tc>
          <w:tcPr>
            <w:tcW w:w="1420" w:type="dxa"/>
            <w:vAlign w:val="center"/>
          </w:tcPr>
          <w:p w14:paraId="197AB5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72.96</w:t>
            </w:r>
          </w:p>
        </w:tc>
        <w:tc>
          <w:tcPr>
            <w:tcW w:w="1420" w:type="dxa"/>
            <w:vAlign w:val="center"/>
          </w:tcPr>
          <w:p w14:paraId="51594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0.030</w:t>
            </w:r>
          </w:p>
        </w:tc>
      </w:tr>
      <w:tr w14:paraId="48D9B6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vAlign w:val="center"/>
          </w:tcPr>
          <w:p w14:paraId="3CB252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ChE</w:t>
            </w:r>
          </w:p>
        </w:tc>
        <w:tc>
          <w:tcPr>
            <w:tcW w:w="1419" w:type="dxa"/>
            <w:vAlign w:val="center"/>
          </w:tcPr>
          <w:p w14:paraId="714D97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3280.64</w:t>
            </w:r>
          </w:p>
        </w:tc>
        <w:tc>
          <w:tcPr>
            <w:tcW w:w="1419" w:type="dxa"/>
            <w:vAlign w:val="center"/>
          </w:tcPr>
          <w:p w14:paraId="2DE858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0.827</w:t>
            </w:r>
          </w:p>
        </w:tc>
        <w:tc>
          <w:tcPr>
            <w:tcW w:w="1420" w:type="dxa"/>
            <w:vAlign w:val="center"/>
          </w:tcPr>
          <w:p w14:paraId="320651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69.84</w:t>
            </w:r>
          </w:p>
        </w:tc>
        <w:tc>
          <w:tcPr>
            <w:tcW w:w="1420" w:type="dxa"/>
            <w:vAlign w:val="center"/>
          </w:tcPr>
          <w:p w14:paraId="44FE2D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83.03</w:t>
            </w:r>
          </w:p>
        </w:tc>
        <w:tc>
          <w:tcPr>
            <w:tcW w:w="1420" w:type="dxa"/>
            <w:vAlign w:val="center"/>
          </w:tcPr>
          <w:p w14:paraId="212CD7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</w:tr>
      <w:tr w14:paraId="7AD18E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vAlign w:val="center"/>
          </w:tcPr>
          <w:p w14:paraId="422378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联合预测</w:t>
            </w:r>
          </w:p>
        </w:tc>
        <w:tc>
          <w:tcPr>
            <w:tcW w:w="1419" w:type="dxa"/>
            <w:vAlign w:val="center"/>
          </w:tcPr>
          <w:p w14:paraId="7B8BE2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19" w:type="dxa"/>
            <w:vAlign w:val="center"/>
          </w:tcPr>
          <w:p w14:paraId="19042A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0.925</w:t>
            </w:r>
          </w:p>
        </w:tc>
        <w:tc>
          <w:tcPr>
            <w:tcW w:w="1420" w:type="dxa"/>
            <w:vAlign w:val="center"/>
          </w:tcPr>
          <w:p w14:paraId="03B76C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86.32</w:t>
            </w:r>
          </w:p>
        </w:tc>
        <w:tc>
          <w:tcPr>
            <w:tcW w:w="1420" w:type="dxa"/>
            <w:vAlign w:val="center"/>
          </w:tcPr>
          <w:p w14:paraId="078D9C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88.89</w:t>
            </w:r>
          </w:p>
        </w:tc>
        <w:tc>
          <w:tcPr>
            <w:tcW w:w="1420" w:type="dxa"/>
            <w:vAlign w:val="center"/>
          </w:tcPr>
          <w:p w14:paraId="14D161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</w:tr>
    </w:tbl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92EC7"/>
    <w:rsid w:val="481F2B6E"/>
    <w:rsid w:val="4BBD33CE"/>
    <w:rsid w:val="4D073396"/>
    <w:rsid w:val="50E74076"/>
    <w:rsid w:val="53A843ED"/>
    <w:rsid w:val="5457142E"/>
    <w:rsid w:val="577069FA"/>
    <w:rsid w:val="57DD3B96"/>
    <w:rsid w:val="5A37396D"/>
    <w:rsid w:val="5C1540A9"/>
    <w:rsid w:val="5C9A72E8"/>
    <w:rsid w:val="5E0837D0"/>
    <w:rsid w:val="5E524D33"/>
    <w:rsid w:val="615212BD"/>
    <w:rsid w:val="643B04E6"/>
    <w:rsid w:val="65135F82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1062</Words>
  <Characters>2330</Characters>
  <Lines>109</Lines>
  <Paragraphs>30</Paragraphs>
  <TotalTime>0</TotalTime>
  <ScaleCrop>false</ScaleCrop>
  <LinksUpToDate>false</LinksUpToDate>
  <CharactersWithSpaces>2405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2026-01-20T08:19:54Z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68486C2CE77B4741A91D2FEA28044965_13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