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591B8">
      <w:pPr>
        <w:spacing w:line="360" w:lineRule="auto"/>
        <w:jc w:val="center"/>
        <w:rPr>
          <w:rFonts w:hint="default" w:ascii="Times New Roman" w:hAnsi="Times New Roman" w:eastAsia="宋体"/>
          <w:b/>
          <w:bCs/>
          <w:szCs w:val="21"/>
          <w:lang w:val="en-US" w:eastAsia="zh-CN"/>
        </w:rPr>
      </w:pPr>
      <w:r>
        <w:rPr>
          <w:rFonts w:hint="eastAsia" w:asciiTheme="minorEastAsia" w:hAnsiTheme="minorEastAsia" w:cstheme="minorEastAsia"/>
          <w:b/>
          <w:bCs/>
          <w:sz w:val="21"/>
          <w:szCs w:val="21"/>
          <w:lang w:val="en-US" w:eastAsia="zh-CN"/>
        </w:rPr>
        <w:t xml:space="preserve">      </w:t>
      </w:r>
      <w:r>
        <w:rPr>
          <w:rFonts w:hint="default" w:asciiTheme="minorEastAsia" w:hAnsiTheme="minorEastAsia" w:cstheme="minorEastAsia"/>
          <w:b/>
          <w:bCs/>
          <w:sz w:val="21"/>
          <w:szCs w:val="21"/>
          <w:lang w:val="en-US" w:eastAsia="zh-CN"/>
        </w:rPr>
        <w:t>表</w:t>
      </w:r>
      <w:r>
        <w:rPr>
          <w:rFonts w:hint="eastAsia" w:asciiTheme="minorEastAsia" w:hAnsiTheme="minorEastAsia" w:cstheme="minorEastAsia"/>
          <w:b/>
          <w:bCs/>
          <w:sz w:val="21"/>
          <w:szCs w:val="21"/>
          <w:lang w:val="en-US" w:eastAsia="zh-CN"/>
        </w:rPr>
        <w:t xml:space="preserve">5   </w:t>
      </w:r>
      <w:r>
        <w:rPr>
          <w:rFonts w:hint="default" w:asciiTheme="minorEastAsia" w:hAnsiTheme="minorEastAsia" w:cstheme="minorEastAsia"/>
          <w:b/>
          <w:bCs/>
          <w:sz w:val="21"/>
          <w:szCs w:val="21"/>
          <w:lang w:val="en-US" w:eastAsia="zh-CN"/>
        </w:rPr>
        <w:t xml:space="preserve"> 两组患儿</w:t>
      </w:r>
      <w:r>
        <w:rPr>
          <w:rFonts w:hint="eastAsia" w:asciiTheme="minorEastAsia" w:hAnsiTheme="minorEastAsia" w:cstheme="minorEastAsia"/>
          <w:b/>
          <w:bCs/>
          <w:sz w:val="21"/>
          <w:szCs w:val="21"/>
          <w:lang w:val="en-US" w:eastAsia="zh-CN"/>
        </w:rPr>
        <w:t>PCT</w:t>
      </w:r>
      <w:r>
        <w:rPr>
          <w:rFonts w:hint="default" w:asciiTheme="minorEastAsia" w:hAnsiTheme="minorEastAsia" w:cstheme="minorEastAsia"/>
          <w:b/>
          <w:bCs/>
          <w:sz w:val="21"/>
          <w:szCs w:val="21"/>
          <w:lang w:val="en-US" w:eastAsia="zh-CN"/>
        </w:rPr>
        <w:t>水平术前、术后变化情况</w:t>
      </w:r>
      <w:r>
        <w:rPr>
          <w:rFonts w:hint="eastAsia" w:asciiTheme="minorEastAsia" w:hAnsiTheme="minorEastAsia" w:cstheme="minorEastAsia"/>
          <w:b/>
          <w:bCs/>
          <w:sz w:val="21"/>
          <w:szCs w:val="21"/>
          <w:lang w:val="en-US" w:eastAsia="zh-CN"/>
        </w:rPr>
        <w:t xml:space="preserve">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5"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Times New Roman" w:eastAsia="宋体"/>
          <w:b/>
          <w:bCs/>
          <w:szCs w:val="21"/>
          <w:lang w:val="en-US" w:eastAsia="zh-CN"/>
        </w:rPr>
        <w:t>）</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815"/>
        <w:gridCol w:w="1266"/>
        <w:gridCol w:w="1266"/>
        <w:gridCol w:w="1266"/>
        <w:gridCol w:w="1266"/>
        <w:gridCol w:w="899"/>
        <w:gridCol w:w="817"/>
      </w:tblGrid>
      <w:tr w14:paraId="4BE0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vMerge w:val="restart"/>
            <w:tcBorders>
              <w:left w:val="nil"/>
              <w:right w:val="nil"/>
            </w:tcBorders>
            <w:vAlign w:val="center"/>
          </w:tcPr>
          <w:p w14:paraId="02523BC3">
            <w:pPr>
              <w:bidi w:val="0"/>
              <w:jc w:val="center"/>
              <w:rPr>
                <w:rFonts w:hint="default"/>
                <w:sz w:val="21"/>
                <w:szCs w:val="21"/>
                <w:lang w:val="en-US" w:eastAsia="zh-CN"/>
              </w:rPr>
            </w:pPr>
            <w:bookmarkStart w:id="0" w:name="_GoBack"/>
            <w:r>
              <w:rPr>
                <w:rFonts w:hint="eastAsia" w:asciiTheme="minorHAnsi" w:eastAsiaTheme="minorEastAsia"/>
                <w:sz w:val="21"/>
                <w:szCs w:val="21"/>
                <w:lang w:val="en-US" w:eastAsia="zh-CN"/>
              </w:rPr>
              <w:t>组别</w:t>
            </w:r>
          </w:p>
        </w:tc>
        <w:tc>
          <w:tcPr>
            <w:tcW w:w="815" w:type="dxa"/>
            <w:vMerge w:val="restart"/>
            <w:tcBorders>
              <w:left w:val="nil"/>
              <w:right w:val="nil"/>
            </w:tcBorders>
            <w:vAlign w:val="center"/>
          </w:tcPr>
          <w:p w14:paraId="2BD1E6FC">
            <w:pPr>
              <w:bidi w:val="0"/>
              <w:jc w:val="center"/>
              <w:rPr>
                <w:rFonts w:hint="default"/>
                <w:sz w:val="21"/>
                <w:szCs w:val="21"/>
                <w:lang w:val="en-US" w:eastAsia="zh-CN"/>
              </w:rPr>
            </w:pPr>
            <w:r>
              <w:rPr>
                <w:rFonts w:hint="default" w:ascii="Times New Roman" w:hAnsi="Times New Roman" w:cs="Times New Roman"/>
                <w:i/>
                <w:iCs/>
                <w:sz w:val="21"/>
                <w:szCs w:val="21"/>
                <w:lang w:val="en-US" w:eastAsia="zh-CN"/>
              </w:rPr>
              <w:t>n</w:t>
            </w:r>
          </w:p>
        </w:tc>
        <w:tc>
          <w:tcPr>
            <w:tcW w:w="5064" w:type="dxa"/>
            <w:gridSpan w:val="4"/>
            <w:tcBorders>
              <w:left w:val="nil"/>
              <w:bottom w:val="nil"/>
              <w:right w:val="nil"/>
            </w:tcBorders>
            <w:vAlign w:val="center"/>
          </w:tcPr>
          <w:p w14:paraId="4E406EFA">
            <w:pPr>
              <w:pStyle w:val="6"/>
              <w:jc w:val="center"/>
              <w:rPr>
                <w:rFonts w:hint="default"/>
                <w:sz w:val="21"/>
                <w:szCs w:val="21"/>
                <w:vertAlign w:val="baseline"/>
                <w:lang w:val="en-US" w:eastAsia="zh-CN"/>
              </w:rPr>
            </w:pPr>
            <w:r>
              <w:rPr>
                <w:rFonts w:hint="eastAsia"/>
                <w:sz w:val="21"/>
                <w:szCs w:val="21"/>
                <w:vertAlign w:val="baseline"/>
                <w:lang w:val="en-US" w:eastAsia="zh-CN"/>
              </w:rPr>
              <w:t>PCT/</w:t>
            </w:r>
            <w:r>
              <w:rPr>
                <w:rFonts w:hint="eastAsia"/>
                <w:sz w:val="21"/>
                <w:szCs w:val="21"/>
                <w:shd w:val="clear" w:fill="FFFFFF"/>
                <w:vertAlign w:val="baseline"/>
                <w:lang w:val="en-US" w:eastAsia="zh-CN"/>
              </w:rPr>
              <w:t>（</w:t>
            </w:r>
            <w:r>
              <w:rPr>
                <w:rFonts w:hint="eastAsia"/>
                <w:sz w:val="21"/>
                <w:szCs w:val="21"/>
                <w:vertAlign w:val="baseline"/>
                <w:lang w:val="en-US" w:eastAsia="zh-CN"/>
              </w:rPr>
              <w:t>ng/mL</w:t>
            </w:r>
            <w:r>
              <w:rPr>
                <w:rFonts w:hint="eastAsia"/>
                <w:sz w:val="21"/>
                <w:szCs w:val="21"/>
                <w:shd w:val="clear" w:fill="FFFFFF"/>
                <w:vertAlign w:val="baseline"/>
                <w:lang w:val="en-US" w:eastAsia="zh-CN"/>
              </w:rPr>
              <w:t>）</w:t>
            </w:r>
          </w:p>
        </w:tc>
        <w:tc>
          <w:tcPr>
            <w:tcW w:w="899" w:type="dxa"/>
            <w:vMerge w:val="restart"/>
            <w:tcBorders>
              <w:left w:val="nil"/>
              <w:right w:val="nil"/>
            </w:tcBorders>
            <w:vAlign w:val="center"/>
          </w:tcPr>
          <w:p w14:paraId="348139E5">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F</w:t>
            </w:r>
          </w:p>
        </w:tc>
        <w:tc>
          <w:tcPr>
            <w:tcW w:w="817" w:type="dxa"/>
            <w:vMerge w:val="restart"/>
            <w:tcBorders>
              <w:left w:val="nil"/>
              <w:right w:val="nil"/>
            </w:tcBorders>
            <w:vAlign w:val="center"/>
          </w:tcPr>
          <w:p w14:paraId="528177EF">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r>
      <w:tr w14:paraId="6776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vMerge w:val="continue"/>
            <w:tcBorders>
              <w:left w:val="nil"/>
              <w:bottom w:val="single" w:color="auto" w:sz="4" w:space="0"/>
              <w:right w:val="nil"/>
            </w:tcBorders>
            <w:vAlign w:val="center"/>
          </w:tcPr>
          <w:p w14:paraId="75CC6773">
            <w:pPr>
              <w:pStyle w:val="6"/>
              <w:jc w:val="center"/>
              <w:rPr>
                <w:rFonts w:hint="default"/>
                <w:sz w:val="21"/>
                <w:szCs w:val="21"/>
                <w:vertAlign w:val="baseline"/>
                <w:lang w:val="en-US" w:eastAsia="zh-CN"/>
              </w:rPr>
            </w:pPr>
          </w:p>
        </w:tc>
        <w:tc>
          <w:tcPr>
            <w:tcW w:w="815" w:type="dxa"/>
            <w:vMerge w:val="continue"/>
            <w:tcBorders>
              <w:left w:val="nil"/>
              <w:bottom w:val="single" w:color="auto" w:sz="4" w:space="0"/>
              <w:right w:val="nil"/>
            </w:tcBorders>
            <w:vAlign w:val="center"/>
          </w:tcPr>
          <w:p w14:paraId="088DE443">
            <w:pPr>
              <w:pStyle w:val="6"/>
              <w:jc w:val="center"/>
              <w:rPr>
                <w:rFonts w:hint="default"/>
                <w:sz w:val="21"/>
                <w:szCs w:val="21"/>
                <w:vertAlign w:val="baseline"/>
                <w:lang w:val="en-US" w:eastAsia="zh-CN"/>
              </w:rPr>
            </w:pPr>
          </w:p>
        </w:tc>
        <w:tc>
          <w:tcPr>
            <w:tcW w:w="1266" w:type="dxa"/>
            <w:tcBorders>
              <w:top w:val="nil"/>
              <w:left w:val="nil"/>
              <w:bottom w:val="single" w:color="auto" w:sz="4" w:space="0"/>
              <w:right w:val="nil"/>
            </w:tcBorders>
            <w:vAlign w:val="center"/>
          </w:tcPr>
          <w:p w14:paraId="3778EAA5">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术前</w:t>
            </w:r>
          </w:p>
        </w:tc>
        <w:tc>
          <w:tcPr>
            <w:tcW w:w="1266" w:type="dxa"/>
            <w:tcBorders>
              <w:top w:val="nil"/>
              <w:left w:val="nil"/>
              <w:bottom w:val="single" w:color="auto" w:sz="4" w:space="0"/>
              <w:right w:val="nil"/>
            </w:tcBorders>
            <w:vAlign w:val="center"/>
          </w:tcPr>
          <w:p w14:paraId="277B6880">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术后第2天</w:t>
            </w:r>
          </w:p>
        </w:tc>
        <w:tc>
          <w:tcPr>
            <w:tcW w:w="1266" w:type="dxa"/>
            <w:tcBorders>
              <w:top w:val="nil"/>
              <w:left w:val="nil"/>
              <w:bottom w:val="single" w:color="auto" w:sz="4" w:space="0"/>
              <w:right w:val="nil"/>
            </w:tcBorders>
            <w:vAlign w:val="center"/>
          </w:tcPr>
          <w:p w14:paraId="54661612">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术后第7天</w:t>
            </w:r>
          </w:p>
        </w:tc>
        <w:tc>
          <w:tcPr>
            <w:tcW w:w="1266" w:type="dxa"/>
            <w:tcBorders>
              <w:top w:val="nil"/>
              <w:left w:val="nil"/>
              <w:bottom w:val="single" w:color="auto" w:sz="4" w:space="0"/>
              <w:right w:val="nil"/>
            </w:tcBorders>
            <w:vAlign w:val="center"/>
          </w:tcPr>
          <w:p w14:paraId="13252221">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出院前1天</w:t>
            </w:r>
          </w:p>
        </w:tc>
        <w:tc>
          <w:tcPr>
            <w:tcW w:w="899" w:type="dxa"/>
            <w:vMerge w:val="continue"/>
            <w:tcBorders>
              <w:left w:val="nil"/>
              <w:bottom w:val="single" w:color="auto" w:sz="4" w:space="0"/>
              <w:right w:val="nil"/>
            </w:tcBorders>
            <w:vAlign w:val="center"/>
          </w:tcPr>
          <w:p w14:paraId="09293B9B">
            <w:pPr>
              <w:pStyle w:val="6"/>
              <w:jc w:val="center"/>
              <w:rPr>
                <w:rFonts w:hint="default"/>
                <w:sz w:val="21"/>
                <w:szCs w:val="21"/>
                <w:vertAlign w:val="baseline"/>
                <w:lang w:val="en-US" w:eastAsia="zh-CN"/>
              </w:rPr>
            </w:pPr>
          </w:p>
        </w:tc>
        <w:tc>
          <w:tcPr>
            <w:tcW w:w="817" w:type="dxa"/>
            <w:vMerge w:val="continue"/>
            <w:tcBorders>
              <w:left w:val="nil"/>
              <w:bottom w:val="single" w:color="auto" w:sz="4" w:space="0"/>
              <w:right w:val="nil"/>
            </w:tcBorders>
            <w:vAlign w:val="center"/>
          </w:tcPr>
          <w:p w14:paraId="7DC77501">
            <w:pPr>
              <w:pStyle w:val="6"/>
              <w:jc w:val="center"/>
              <w:rPr>
                <w:rFonts w:hint="default"/>
                <w:sz w:val="21"/>
                <w:szCs w:val="21"/>
                <w:vertAlign w:val="baseline"/>
                <w:lang w:val="en-US" w:eastAsia="zh-CN"/>
              </w:rPr>
            </w:pPr>
          </w:p>
        </w:tc>
      </w:tr>
      <w:tr w14:paraId="6FA6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tcBorders>
              <w:top w:val="single" w:color="auto" w:sz="4" w:space="0"/>
              <w:left w:val="nil"/>
              <w:bottom w:val="nil"/>
              <w:right w:val="nil"/>
            </w:tcBorders>
            <w:vAlign w:val="center"/>
          </w:tcPr>
          <w:p w14:paraId="52313B67">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A组</w:t>
            </w:r>
          </w:p>
        </w:tc>
        <w:tc>
          <w:tcPr>
            <w:tcW w:w="815" w:type="dxa"/>
            <w:tcBorders>
              <w:top w:val="single" w:color="auto" w:sz="4" w:space="0"/>
              <w:left w:val="nil"/>
              <w:bottom w:val="nil"/>
              <w:right w:val="nil"/>
            </w:tcBorders>
            <w:vAlign w:val="center"/>
          </w:tcPr>
          <w:p w14:paraId="0C02D4D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w:t>
            </w:r>
          </w:p>
        </w:tc>
        <w:tc>
          <w:tcPr>
            <w:tcW w:w="1266" w:type="dxa"/>
            <w:tcBorders>
              <w:top w:val="single" w:color="auto" w:sz="4" w:space="0"/>
              <w:left w:val="nil"/>
              <w:bottom w:val="nil"/>
              <w:right w:val="nil"/>
            </w:tcBorders>
            <w:vAlign w:val="center"/>
          </w:tcPr>
          <w:p w14:paraId="62B7BBF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16.55±3.37</w:t>
            </w:r>
          </w:p>
        </w:tc>
        <w:tc>
          <w:tcPr>
            <w:tcW w:w="1266" w:type="dxa"/>
            <w:tcBorders>
              <w:top w:val="single" w:color="auto" w:sz="4" w:space="0"/>
              <w:left w:val="nil"/>
              <w:bottom w:val="nil"/>
              <w:right w:val="nil"/>
            </w:tcBorders>
            <w:vAlign w:val="center"/>
          </w:tcPr>
          <w:p w14:paraId="6B8C6CB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9.32±1.92</w:t>
            </w:r>
          </w:p>
        </w:tc>
        <w:tc>
          <w:tcPr>
            <w:tcW w:w="1266" w:type="dxa"/>
            <w:tcBorders>
              <w:top w:val="single" w:color="auto" w:sz="4" w:space="0"/>
              <w:left w:val="nil"/>
              <w:bottom w:val="nil"/>
              <w:right w:val="nil"/>
            </w:tcBorders>
            <w:vAlign w:val="center"/>
          </w:tcPr>
          <w:p w14:paraId="71454A68">
            <w:pPr>
              <w:pStyle w:val="6"/>
              <w:ind w:left="0" w:leftChars="0" w:firstLine="0" w:firstLine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2.17±0.68</w:t>
            </w:r>
          </w:p>
        </w:tc>
        <w:tc>
          <w:tcPr>
            <w:tcW w:w="1266" w:type="dxa"/>
            <w:tcBorders>
              <w:top w:val="single" w:color="auto" w:sz="4" w:space="0"/>
              <w:left w:val="nil"/>
              <w:bottom w:val="nil"/>
              <w:right w:val="nil"/>
            </w:tcBorders>
            <w:vAlign w:val="center"/>
          </w:tcPr>
          <w:p w14:paraId="7D2F5B2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0.14±0.55</w:t>
            </w:r>
          </w:p>
        </w:tc>
        <w:tc>
          <w:tcPr>
            <w:tcW w:w="899" w:type="dxa"/>
            <w:tcBorders>
              <w:top w:val="single" w:color="auto" w:sz="4" w:space="0"/>
              <w:left w:val="nil"/>
              <w:bottom w:val="nil"/>
              <w:right w:val="nil"/>
            </w:tcBorders>
            <w:vAlign w:val="center"/>
          </w:tcPr>
          <w:p w14:paraId="67DECB2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66.33</w:t>
            </w:r>
          </w:p>
        </w:tc>
        <w:tc>
          <w:tcPr>
            <w:tcW w:w="817" w:type="dxa"/>
            <w:tcBorders>
              <w:top w:val="single" w:color="auto" w:sz="4" w:space="0"/>
              <w:left w:val="nil"/>
              <w:bottom w:val="nil"/>
              <w:right w:val="nil"/>
            </w:tcBorders>
            <w:vAlign w:val="center"/>
          </w:tcPr>
          <w:p w14:paraId="6738460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1ECA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tcBorders>
              <w:top w:val="nil"/>
              <w:left w:val="nil"/>
              <w:bottom w:val="nil"/>
              <w:right w:val="nil"/>
            </w:tcBorders>
            <w:vAlign w:val="center"/>
          </w:tcPr>
          <w:p w14:paraId="1CB8F4AA">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B组</w:t>
            </w:r>
          </w:p>
        </w:tc>
        <w:tc>
          <w:tcPr>
            <w:tcW w:w="815" w:type="dxa"/>
            <w:tcBorders>
              <w:top w:val="nil"/>
              <w:left w:val="nil"/>
              <w:bottom w:val="nil"/>
              <w:right w:val="nil"/>
            </w:tcBorders>
            <w:vAlign w:val="center"/>
          </w:tcPr>
          <w:p w14:paraId="65CF061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1266" w:type="dxa"/>
            <w:tcBorders>
              <w:top w:val="nil"/>
              <w:left w:val="nil"/>
              <w:bottom w:val="nil"/>
              <w:right w:val="nil"/>
            </w:tcBorders>
            <w:vAlign w:val="center"/>
          </w:tcPr>
          <w:p w14:paraId="1D7E227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15.80±7.68</w:t>
            </w:r>
          </w:p>
        </w:tc>
        <w:tc>
          <w:tcPr>
            <w:tcW w:w="1266" w:type="dxa"/>
            <w:tcBorders>
              <w:top w:val="nil"/>
              <w:left w:val="nil"/>
              <w:bottom w:val="nil"/>
              <w:right w:val="nil"/>
            </w:tcBorders>
            <w:vAlign w:val="center"/>
          </w:tcPr>
          <w:p w14:paraId="2C4419E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9.60±3.86</w:t>
            </w:r>
          </w:p>
        </w:tc>
        <w:tc>
          <w:tcPr>
            <w:tcW w:w="1266" w:type="dxa"/>
            <w:tcBorders>
              <w:top w:val="nil"/>
              <w:left w:val="nil"/>
              <w:bottom w:val="nil"/>
              <w:right w:val="nil"/>
            </w:tcBorders>
            <w:vAlign w:val="center"/>
          </w:tcPr>
          <w:p w14:paraId="3DB40CB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2.48±1.80</w:t>
            </w:r>
          </w:p>
        </w:tc>
        <w:tc>
          <w:tcPr>
            <w:tcW w:w="1266" w:type="dxa"/>
            <w:tcBorders>
              <w:top w:val="nil"/>
              <w:left w:val="nil"/>
              <w:bottom w:val="nil"/>
              <w:right w:val="nil"/>
            </w:tcBorders>
            <w:vAlign w:val="center"/>
          </w:tcPr>
          <w:p w14:paraId="63DA4AF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0.17±0.25</w:t>
            </w:r>
          </w:p>
        </w:tc>
        <w:tc>
          <w:tcPr>
            <w:tcW w:w="899" w:type="dxa"/>
            <w:tcBorders>
              <w:top w:val="nil"/>
              <w:left w:val="nil"/>
              <w:bottom w:val="nil"/>
              <w:right w:val="nil"/>
            </w:tcBorders>
            <w:vAlign w:val="center"/>
          </w:tcPr>
          <w:p w14:paraId="3A1ADE3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139.066</w:t>
            </w:r>
          </w:p>
        </w:tc>
        <w:tc>
          <w:tcPr>
            <w:tcW w:w="817" w:type="dxa"/>
            <w:tcBorders>
              <w:top w:val="nil"/>
              <w:left w:val="nil"/>
              <w:bottom w:val="nil"/>
              <w:right w:val="nil"/>
            </w:tcBorders>
            <w:vAlign w:val="center"/>
          </w:tcPr>
          <w:p w14:paraId="0F9B3B8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0C1F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tcBorders>
              <w:top w:val="nil"/>
              <w:left w:val="nil"/>
              <w:bottom w:val="nil"/>
              <w:right w:val="nil"/>
            </w:tcBorders>
            <w:vAlign w:val="center"/>
          </w:tcPr>
          <w:p w14:paraId="42475CD7">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t</w:t>
            </w:r>
          </w:p>
        </w:tc>
        <w:tc>
          <w:tcPr>
            <w:tcW w:w="815" w:type="dxa"/>
            <w:tcBorders>
              <w:top w:val="nil"/>
              <w:left w:val="nil"/>
              <w:bottom w:val="nil"/>
              <w:right w:val="nil"/>
            </w:tcBorders>
            <w:vAlign w:val="center"/>
          </w:tcPr>
          <w:p w14:paraId="5A002C78">
            <w:pPr>
              <w:pStyle w:val="6"/>
              <w:ind w:left="0" w:leftChars="0" w:firstLine="0" w:firstLineChars="0"/>
              <w:jc w:val="center"/>
              <w:rPr>
                <w:rFonts w:hint="default" w:ascii="Times New Roman" w:hAnsi="Times New Roman" w:cs="Times New Roman"/>
                <w:sz w:val="21"/>
                <w:szCs w:val="21"/>
                <w:vertAlign w:val="baseline"/>
                <w:lang w:val="en-US" w:eastAsia="zh-CN"/>
              </w:rPr>
            </w:pPr>
          </w:p>
        </w:tc>
        <w:tc>
          <w:tcPr>
            <w:tcW w:w="1266" w:type="dxa"/>
            <w:tcBorders>
              <w:top w:val="nil"/>
              <w:left w:val="nil"/>
              <w:bottom w:val="nil"/>
              <w:right w:val="nil"/>
            </w:tcBorders>
            <w:vAlign w:val="center"/>
          </w:tcPr>
          <w:p w14:paraId="296DA99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0.646</w:t>
            </w:r>
          </w:p>
        </w:tc>
        <w:tc>
          <w:tcPr>
            <w:tcW w:w="1266" w:type="dxa"/>
            <w:tcBorders>
              <w:top w:val="nil"/>
              <w:left w:val="nil"/>
              <w:bottom w:val="nil"/>
              <w:right w:val="nil"/>
            </w:tcBorders>
            <w:vAlign w:val="center"/>
          </w:tcPr>
          <w:p w14:paraId="0D17948F">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-0.465</w:t>
            </w:r>
          </w:p>
        </w:tc>
        <w:tc>
          <w:tcPr>
            <w:tcW w:w="1266" w:type="dxa"/>
            <w:tcBorders>
              <w:top w:val="nil"/>
              <w:left w:val="nil"/>
              <w:bottom w:val="nil"/>
              <w:right w:val="nil"/>
            </w:tcBorders>
            <w:vAlign w:val="center"/>
          </w:tcPr>
          <w:p w14:paraId="1716201B">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-1.158</w:t>
            </w:r>
          </w:p>
        </w:tc>
        <w:tc>
          <w:tcPr>
            <w:tcW w:w="1266" w:type="dxa"/>
            <w:tcBorders>
              <w:top w:val="nil"/>
              <w:left w:val="nil"/>
              <w:bottom w:val="nil"/>
              <w:right w:val="nil"/>
            </w:tcBorders>
            <w:vAlign w:val="center"/>
          </w:tcPr>
          <w:p w14:paraId="78CCF15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-0.866</w:t>
            </w:r>
          </w:p>
        </w:tc>
        <w:tc>
          <w:tcPr>
            <w:tcW w:w="899" w:type="dxa"/>
            <w:tcBorders>
              <w:top w:val="nil"/>
              <w:left w:val="nil"/>
              <w:bottom w:val="nil"/>
              <w:right w:val="nil"/>
            </w:tcBorders>
            <w:vAlign w:val="center"/>
          </w:tcPr>
          <w:p w14:paraId="0D150924">
            <w:pPr>
              <w:pStyle w:val="6"/>
              <w:jc w:val="center"/>
              <w:rPr>
                <w:rFonts w:hint="default" w:ascii="Times New Roman" w:hAnsi="Times New Roman" w:cs="Times New Roman"/>
                <w:sz w:val="21"/>
                <w:szCs w:val="21"/>
                <w:vertAlign w:val="baseline"/>
                <w:lang w:val="en-US" w:eastAsia="zh-CN"/>
              </w:rPr>
            </w:pPr>
          </w:p>
        </w:tc>
        <w:tc>
          <w:tcPr>
            <w:tcW w:w="817" w:type="dxa"/>
            <w:tcBorders>
              <w:top w:val="nil"/>
              <w:left w:val="nil"/>
              <w:bottom w:val="nil"/>
              <w:right w:val="nil"/>
            </w:tcBorders>
            <w:vAlign w:val="center"/>
          </w:tcPr>
          <w:p w14:paraId="513BAB0C">
            <w:pPr>
              <w:pStyle w:val="6"/>
              <w:jc w:val="center"/>
              <w:rPr>
                <w:rFonts w:hint="default" w:ascii="Times New Roman" w:hAnsi="Times New Roman" w:cs="Times New Roman"/>
                <w:sz w:val="21"/>
                <w:szCs w:val="21"/>
                <w:vertAlign w:val="baseline"/>
                <w:lang w:val="en-US" w:eastAsia="zh-CN"/>
              </w:rPr>
            </w:pPr>
          </w:p>
        </w:tc>
      </w:tr>
      <w:tr w14:paraId="0215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tcBorders>
              <w:top w:val="nil"/>
              <w:left w:val="nil"/>
              <w:right w:val="nil"/>
            </w:tcBorders>
            <w:vAlign w:val="center"/>
          </w:tcPr>
          <w:p w14:paraId="20AD2DAB">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c>
          <w:tcPr>
            <w:tcW w:w="815" w:type="dxa"/>
            <w:tcBorders>
              <w:top w:val="nil"/>
              <w:left w:val="nil"/>
              <w:right w:val="nil"/>
            </w:tcBorders>
            <w:vAlign w:val="center"/>
          </w:tcPr>
          <w:p w14:paraId="69DDC53F">
            <w:pPr>
              <w:pStyle w:val="6"/>
              <w:jc w:val="center"/>
              <w:rPr>
                <w:rFonts w:hint="default" w:ascii="Times New Roman" w:hAnsi="Times New Roman" w:cs="Times New Roman"/>
                <w:sz w:val="21"/>
                <w:szCs w:val="21"/>
                <w:vertAlign w:val="baseline"/>
                <w:lang w:val="en-US" w:eastAsia="zh-CN"/>
              </w:rPr>
            </w:pPr>
          </w:p>
        </w:tc>
        <w:tc>
          <w:tcPr>
            <w:tcW w:w="1266" w:type="dxa"/>
            <w:tcBorders>
              <w:top w:val="nil"/>
              <w:left w:val="nil"/>
              <w:right w:val="nil"/>
            </w:tcBorders>
            <w:vAlign w:val="center"/>
          </w:tcPr>
          <w:p w14:paraId="63D71317">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0.520</w:t>
            </w:r>
          </w:p>
        </w:tc>
        <w:tc>
          <w:tcPr>
            <w:tcW w:w="1266" w:type="dxa"/>
            <w:tcBorders>
              <w:top w:val="nil"/>
              <w:left w:val="nil"/>
              <w:right w:val="nil"/>
            </w:tcBorders>
            <w:vAlign w:val="center"/>
          </w:tcPr>
          <w:p w14:paraId="6E1CC6A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0.643</w:t>
            </w:r>
          </w:p>
        </w:tc>
        <w:tc>
          <w:tcPr>
            <w:tcW w:w="1266" w:type="dxa"/>
            <w:tcBorders>
              <w:top w:val="nil"/>
              <w:left w:val="nil"/>
              <w:right w:val="nil"/>
            </w:tcBorders>
            <w:vAlign w:val="center"/>
          </w:tcPr>
          <w:p w14:paraId="02DD161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0.250</w:t>
            </w:r>
          </w:p>
        </w:tc>
        <w:tc>
          <w:tcPr>
            <w:tcW w:w="1266" w:type="dxa"/>
            <w:tcBorders>
              <w:top w:val="nil"/>
              <w:left w:val="nil"/>
              <w:right w:val="nil"/>
            </w:tcBorders>
            <w:vAlign w:val="center"/>
          </w:tcPr>
          <w:p w14:paraId="7B23E077">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0.388</w:t>
            </w:r>
          </w:p>
        </w:tc>
        <w:tc>
          <w:tcPr>
            <w:tcW w:w="899" w:type="dxa"/>
            <w:tcBorders>
              <w:top w:val="nil"/>
              <w:left w:val="nil"/>
              <w:right w:val="nil"/>
            </w:tcBorders>
            <w:vAlign w:val="center"/>
          </w:tcPr>
          <w:p w14:paraId="630559FC">
            <w:pPr>
              <w:pStyle w:val="6"/>
              <w:jc w:val="center"/>
              <w:rPr>
                <w:rFonts w:hint="default" w:ascii="Times New Roman" w:hAnsi="Times New Roman" w:cs="Times New Roman"/>
                <w:sz w:val="21"/>
                <w:szCs w:val="21"/>
                <w:vertAlign w:val="baseline"/>
                <w:lang w:val="en-US" w:eastAsia="zh-CN"/>
              </w:rPr>
            </w:pPr>
          </w:p>
        </w:tc>
        <w:tc>
          <w:tcPr>
            <w:tcW w:w="817" w:type="dxa"/>
            <w:tcBorders>
              <w:top w:val="nil"/>
              <w:left w:val="nil"/>
              <w:right w:val="nil"/>
            </w:tcBorders>
            <w:vAlign w:val="center"/>
          </w:tcPr>
          <w:p w14:paraId="7716ED3A">
            <w:pPr>
              <w:pStyle w:val="6"/>
              <w:jc w:val="center"/>
              <w:rPr>
                <w:rFonts w:hint="default" w:ascii="Times New Roman" w:hAnsi="Times New Roman" w:cs="Times New Roman"/>
                <w:sz w:val="21"/>
                <w:szCs w:val="21"/>
                <w:vertAlign w:val="baseline"/>
                <w:lang w:val="en-US" w:eastAsia="zh-CN"/>
              </w:rPr>
            </w:pPr>
          </w:p>
        </w:tc>
      </w:tr>
      <w:bookmarkEnd w:id="0"/>
    </w:tbl>
    <w:p w14:paraId="32115806">
      <w:pPr>
        <w:spacing w:line="240" w:lineRule="auto"/>
        <w:jc w:val="both"/>
        <w:rPr>
          <w:rFonts w:hint="default"/>
          <w:color w:val="00B05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90A37A3"/>
    <w:rsid w:val="1E52647A"/>
    <w:rsid w:val="218F3D28"/>
    <w:rsid w:val="26BC7DF1"/>
    <w:rsid w:val="29D345AE"/>
    <w:rsid w:val="2C45090C"/>
    <w:rsid w:val="30151510"/>
    <w:rsid w:val="308E380E"/>
    <w:rsid w:val="30C0564D"/>
    <w:rsid w:val="339122B2"/>
    <w:rsid w:val="3A1463E6"/>
    <w:rsid w:val="403A6CCD"/>
    <w:rsid w:val="44CB1108"/>
    <w:rsid w:val="49F55E71"/>
    <w:rsid w:val="50296B45"/>
    <w:rsid w:val="58A106A5"/>
    <w:rsid w:val="5B6854AA"/>
    <w:rsid w:val="67612398"/>
    <w:rsid w:val="69082EC8"/>
    <w:rsid w:val="69D93865"/>
    <w:rsid w:val="6C773C8D"/>
    <w:rsid w:val="73EA1FB2"/>
    <w:rsid w:val="76005B27"/>
    <w:rsid w:val="78140722"/>
    <w:rsid w:val="79AE1219"/>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74</Words>
  <Characters>206</Characters>
  <Lines>0</Lines>
  <Paragraphs>0</Paragraphs>
  <TotalTime>10</TotalTime>
  <ScaleCrop>false</ScaleCrop>
  <LinksUpToDate>false</LinksUpToDate>
  <CharactersWithSpaces>229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DC8A826EBCB24D769BA18583089F8647_13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