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0A408">
      <w:pPr>
        <w:spacing w:line="360" w:lineRule="auto"/>
        <w:jc w:val="center"/>
        <w:rPr>
          <w:b/>
          <w:bCs w:val="0"/>
          <w:sz w:val="21"/>
          <w:szCs w:val="21"/>
        </w:rPr>
      </w:pPr>
      <w:bookmarkStart w:id="0" w:name="_Hlk178247978"/>
      <w:r>
        <w:rPr>
          <w:rFonts w:hint="eastAsia"/>
          <w:b/>
          <w:bCs w:val="0"/>
          <w:sz w:val="21"/>
          <w:szCs w:val="21"/>
        </w:rPr>
        <w:t xml:space="preserve">表3 </w:t>
      </w:r>
      <w:r>
        <w:rPr>
          <w:rFonts w:hint="eastAsia"/>
          <w:b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/>
          <w:b/>
          <w:bCs w:val="0"/>
          <w:sz w:val="21"/>
          <w:szCs w:val="21"/>
        </w:rPr>
        <w:t>采用10倍光源放大镜检查</w:t>
      </w:r>
      <w:bookmarkEnd w:id="0"/>
      <w:r>
        <w:rPr>
          <w:rFonts w:hint="eastAsia"/>
          <w:b/>
          <w:bCs w:val="0"/>
          <w:sz w:val="21"/>
          <w:szCs w:val="21"/>
        </w:rPr>
        <w:t>两组器械清洗合格情况</w:t>
      </w:r>
      <w:r>
        <w:rPr>
          <w:rFonts w:hint="eastAsia"/>
          <w:b/>
          <w:bCs w:val="0"/>
          <w:sz w:val="21"/>
          <w:szCs w:val="21"/>
          <w:lang w:val="en-US" w:eastAsia="zh-CN"/>
        </w:rPr>
        <w:t xml:space="preserve">   </w:t>
      </w:r>
      <w:r>
        <w:rPr>
          <w:rFonts w:hint="eastAsia"/>
          <w:b/>
          <w:bCs w:val="0"/>
          <w:sz w:val="21"/>
          <w:szCs w:val="21"/>
        </w:rPr>
        <w:t>[</w:t>
      </w:r>
      <w:r>
        <w:rPr>
          <w:rFonts w:hint="eastAsia" w:cs="宋体"/>
          <w:b/>
          <w:bCs w:val="0"/>
          <w:i/>
          <w:iCs/>
          <w:sz w:val="21"/>
          <w:szCs w:val="21"/>
        </w:rPr>
        <w:t>n</w:t>
      </w:r>
      <w:r>
        <w:rPr>
          <w:rFonts w:hint="eastAsia" w:cs="宋体"/>
          <w:b/>
          <w:bCs w:val="0"/>
          <w:i/>
          <w:iCs/>
          <w:sz w:val="21"/>
          <w:szCs w:val="21"/>
          <w:lang w:val="en-US" w:eastAsia="zh-CN"/>
        </w:rPr>
        <w:t xml:space="preserve"> </w:t>
      </w:r>
      <w:r>
        <w:rPr>
          <w:rFonts w:hint="eastAsia" w:cs="宋体"/>
          <w:b/>
          <w:bCs w:val="0"/>
          <w:sz w:val="21"/>
          <w:szCs w:val="21"/>
        </w:rPr>
        <w:t>(%)</w:t>
      </w:r>
      <w:r>
        <w:rPr>
          <w:rFonts w:hint="eastAsia" w:cs="宋体"/>
          <w:b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cs="宋体"/>
          <w:b/>
          <w:bCs w:val="0"/>
          <w:sz w:val="21"/>
          <w:szCs w:val="21"/>
        </w:rPr>
        <w:t>]</w:t>
      </w:r>
    </w:p>
    <w:tbl>
      <w:tblPr>
        <w:tblStyle w:val="6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1567"/>
        <w:gridCol w:w="2294"/>
        <w:gridCol w:w="2585"/>
      </w:tblGrid>
      <w:tr w14:paraId="7ED3C94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127" w:type="dxa"/>
            <w:tcBorders>
              <w:bottom w:val="single" w:color="000000" w:sz="4" w:space="0"/>
            </w:tcBorders>
            <w:noWrap w:val="0"/>
            <w:vAlign w:val="center"/>
          </w:tcPr>
          <w:p w14:paraId="3FC2045D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cs="方正楷体_GBK"/>
                <w:kern w:val="0"/>
                <w:sz w:val="21"/>
                <w:szCs w:val="21"/>
                <w:lang w:bidi="ar"/>
              </w:rPr>
              <w:t>组别</w:t>
            </w:r>
          </w:p>
        </w:tc>
        <w:tc>
          <w:tcPr>
            <w:tcW w:w="1567" w:type="dxa"/>
            <w:tcBorders>
              <w:bottom w:val="single" w:color="000000" w:sz="4" w:space="0"/>
            </w:tcBorders>
            <w:noWrap w:val="0"/>
            <w:vAlign w:val="center"/>
          </w:tcPr>
          <w:p w14:paraId="1C7BAAD2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i/>
                <w:iCs/>
                <w:kern w:val="0"/>
                <w:sz w:val="21"/>
                <w:szCs w:val="21"/>
                <w:lang w:bidi="ar"/>
              </w:rPr>
              <w:t>n</w:t>
            </w:r>
          </w:p>
        </w:tc>
        <w:tc>
          <w:tcPr>
            <w:tcW w:w="2294" w:type="dxa"/>
            <w:tcBorders>
              <w:bottom w:val="single" w:color="000000" w:sz="4" w:space="0"/>
            </w:tcBorders>
            <w:noWrap w:val="0"/>
            <w:vAlign w:val="center"/>
          </w:tcPr>
          <w:p w14:paraId="4EF3DE3C">
            <w:pPr>
              <w:spacing w:line="360" w:lineRule="auto"/>
              <w:jc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器械清洗合格</w:t>
            </w:r>
          </w:p>
        </w:tc>
        <w:tc>
          <w:tcPr>
            <w:tcW w:w="2585" w:type="dxa"/>
            <w:tcBorders>
              <w:bottom w:val="single" w:color="000000" w:sz="4" w:space="0"/>
            </w:tcBorders>
            <w:noWrap w:val="0"/>
            <w:vAlign w:val="center"/>
          </w:tcPr>
          <w:p w14:paraId="41038B6A">
            <w:pPr>
              <w:spacing w:line="360" w:lineRule="auto"/>
              <w:jc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器械清洗不合格</w:t>
            </w:r>
          </w:p>
        </w:tc>
      </w:tr>
      <w:tr w14:paraId="188023F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127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 w14:paraId="055E2F5B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cs="方正楷体_GBK"/>
                <w:kern w:val="0"/>
                <w:sz w:val="21"/>
                <w:szCs w:val="21"/>
                <w:lang w:bidi="ar"/>
              </w:rPr>
              <w:t>观察组</w:t>
            </w:r>
          </w:p>
        </w:tc>
        <w:tc>
          <w:tcPr>
            <w:tcW w:w="1567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 w14:paraId="07707AE6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kern w:val="0"/>
                <w:sz w:val="21"/>
                <w:szCs w:val="21"/>
                <w:lang w:bidi="ar"/>
              </w:rPr>
              <w:t>108</w:t>
            </w:r>
          </w:p>
        </w:tc>
        <w:tc>
          <w:tcPr>
            <w:tcW w:w="2294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 w14:paraId="0A4DEFEA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kern w:val="0"/>
                <w:sz w:val="21"/>
                <w:szCs w:val="21"/>
                <w:lang w:bidi="ar"/>
              </w:rPr>
              <w:t>108</w:t>
            </w:r>
            <w:r>
              <w:rPr>
                <w:rFonts w:hint="eastAsia"/>
                <w:kern w:val="0"/>
                <w:sz w:val="21"/>
                <w:szCs w:val="21"/>
                <w:lang w:bidi="ar"/>
              </w:rPr>
              <w:t>（100）</w:t>
            </w:r>
          </w:p>
        </w:tc>
        <w:tc>
          <w:tcPr>
            <w:tcW w:w="2585" w:type="dxa"/>
            <w:tcBorders>
              <w:top w:val="single" w:color="000000" w:sz="4" w:space="0"/>
              <w:bottom w:val="nil"/>
            </w:tcBorders>
            <w:noWrap w:val="0"/>
            <w:vAlign w:val="center"/>
          </w:tcPr>
          <w:p w14:paraId="1E2B6659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hint="eastAsia"/>
                <w:kern w:val="0"/>
                <w:sz w:val="21"/>
                <w:szCs w:val="21"/>
                <w:lang w:bidi="ar"/>
              </w:rPr>
              <w:t>（100）</w:t>
            </w:r>
          </w:p>
        </w:tc>
      </w:tr>
      <w:tr w14:paraId="05E9A39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127" w:type="dxa"/>
            <w:tcBorders>
              <w:top w:val="nil"/>
              <w:bottom w:val="nil"/>
            </w:tcBorders>
            <w:noWrap w:val="0"/>
            <w:vAlign w:val="center"/>
          </w:tcPr>
          <w:p w14:paraId="3850A862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对照组</w:t>
            </w:r>
          </w:p>
        </w:tc>
        <w:tc>
          <w:tcPr>
            <w:tcW w:w="1567" w:type="dxa"/>
            <w:tcBorders>
              <w:top w:val="nil"/>
              <w:bottom w:val="nil"/>
            </w:tcBorders>
            <w:noWrap w:val="0"/>
            <w:vAlign w:val="center"/>
          </w:tcPr>
          <w:p w14:paraId="5285FB9F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kern w:val="0"/>
                <w:sz w:val="21"/>
                <w:szCs w:val="21"/>
                <w:lang w:bidi="ar"/>
              </w:rPr>
              <w:t>107</w:t>
            </w:r>
          </w:p>
        </w:tc>
        <w:tc>
          <w:tcPr>
            <w:tcW w:w="2294" w:type="dxa"/>
            <w:tcBorders>
              <w:top w:val="nil"/>
              <w:bottom w:val="nil"/>
            </w:tcBorders>
            <w:noWrap w:val="0"/>
            <w:vAlign w:val="center"/>
          </w:tcPr>
          <w:p w14:paraId="1D1624FD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kern w:val="0"/>
                <w:sz w:val="21"/>
                <w:szCs w:val="21"/>
                <w:lang w:bidi="ar"/>
              </w:rPr>
              <w:t>10</w:t>
            </w:r>
            <w:r>
              <w:rPr>
                <w:rFonts w:hint="eastAsia"/>
                <w:kern w:val="0"/>
                <w:sz w:val="21"/>
                <w:szCs w:val="21"/>
                <w:lang w:bidi="ar"/>
              </w:rPr>
              <w:t>0（93.5）</w:t>
            </w:r>
          </w:p>
        </w:tc>
        <w:tc>
          <w:tcPr>
            <w:tcW w:w="2585" w:type="dxa"/>
            <w:tcBorders>
              <w:top w:val="nil"/>
              <w:bottom w:val="nil"/>
            </w:tcBorders>
            <w:noWrap w:val="0"/>
            <w:vAlign w:val="center"/>
          </w:tcPr>
          <w:p w14:paraId="5B407AF6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cs="宋体"/>
                <w:kern w:val="0"/>
                <w:sz w:val="21"/>
                <w:szCs w:val="21"/>
                <w:shd w:val="clear" w:color="auto" w:fill="FFFFFF"/>
              </w:rPr>
              <w:t>7</w:t>
            </w:r>
            <w:r>
              <w:rPr>
                <w:rFonts w:hint="eastAsia"/>
                <w:kern w:val="0"/>
                <w:sz w:val="21"/>
                <w:szCs w:val="21"/>
                <w:lang w:bidi="ar"/>
              </w:rPr>
              <w:t>（6.5）</w:t>
            </w:r>
          </w:p>
        </w:tc>
      </w:tr>
      <w:tr w14:paraId="7399E23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127" w:type="dxa"/>
            <w:tcBorders>
              <w:top w:val="nil"/>
            </w:tcBorders>
            <w:noWrap w:val="0"/>
            <w:vAlign w:val="center"/>
          </w:tcPr>
          <w:p w14:paraId="37B96CBC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</w:rPr>
            </w:pPr>
            <w:r>
              <w:rPr>
                <w:rFonts w:hint="eastAsia" w:cs="宋体"/>
                <w:i/>
                <w:iCs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6446" w:type="dxa"/>
            <w:gridSpan w:val="3"/>
            <w:tcBorders>
              <w:top w:val="nil"/>
            </w:tcBorders>
            <w:noWrap w:val="0"/>
            <w:vAlign w:val="center"/>
          </w:tcPr>
          <w:p w14:paraId="1D054EA0">
            <w:pPr>
              <w:widowControl/>
              <w:spacing w:line="360" w:lineRule="auto"/>
              <w:jc w:val="center"/>
              <w:textAlignment w:val="center"/>
              <w:rPr>
                <w:rFonts w:cs="宋体"/>
                <w:kern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cs="宋体"/>
                <w:kern w:val="0"/>
                <w:sz w:val="21"/>
                <w:szCs w:val="21"/>
                <w:lang w:bidi="ar"/>
              </w:rPr>
              <w:t>0.007</w:t>
            </w:r>
          </w:p>
        </w:tc>
      </w:tr>
    </w:tbl>
    <w:p w14:paraId="3B1724AB">
      <w:pPr>
        <w:widowControl/>
        <w:spacing w:line="360" w:lineRule="auto"/>
        <w:jc w:val="left"/>
        <w:rPr>
          <w:rFonts w:hint="eastAsia" w:cs="宋体"/>
          <w:color w:val="000000"/>
          <w:sz w:val="21"/>
          <w:szCs w:val="21"/>
          <w:lang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hNmFkMjZhMjY3OWEyOTM4N2M0Njk2ZDY1NTEwY2IifQ=="/>
  </w:docVars>
  <w:rsids>
    <w:rsidRoot w:val="00E12AA0"/>
    <w:rsid w:val="00052A8F"/>
    <w:rsid w:val="00145D93"/>
    <w:rsid w:val="00171DA2"/>
    <w:rsid w:val="001E4230"/>
    <w:rsid w:val="00632F89"/>
    <w:rsid w:val="0064604C"/>
    <w:rsid w:val="006D743E"/>
    <w:rsid w:val="006F0071"/>
    <w:rsid w:val="007D277D"/>
    <w:rsid w:val="007E057B"/>
    <w:rsid w:val="00985114"/>
    <w:rsid w:val="00A014EE"/>
    <w:rsid w:val="00A17832"/>
    <w:rsid w:val="00A33708"/>
    <w:rsid w:val="00B84866"/>
    <w:rsid w:val="00BB15C4"/>
    <w:rsid w:val="00C60CC4"/>
    <w:rsid w:val="00CD2015"/>
    <w:rsid w:val="00CD4869"/>
    <w:rsid w:val="00D950E9"/>
    <w:rsid w:val="00DF0AAC"/>
    <w:rsid w:val="00E12AA0"/>
    <w:rsid w:val="00E21003"/>
    <w:rsid w:val="00E7510A"/>
    <w:rsid w:val="00E83446"/>
    <w:rsid w:val="00F3140D"/>
    <w:rsid w:val="00F44940"/>
    <w:rsid w:val="04C97FDD"/>
    <w:rsid w:val="099A6426"/>
    <w:rsid w:val="10DE118A"/>
    <w:rsid w:val="1A4B55CF"/>
    <w:rsid w:val="1CE84E89"/>
    <w:rsid w:val="201156DB"/>
    <w:rsid w:val="2040567B"/>
    <w:rsid w:val="25EB0744"/>
    <w:rsid w:val="26226A4D"/>
    <w:rsid w:val="26392E69"/>
    <w:rsid w:val="2B083239"/>
    <w:rsid w:val="2E1D4408"/>
    <w:rsid w:val="31F8075E"/>
    <w:rsid w:val="39ED6D35"/>
    <w:rsid w:val="3AE3262C"/>
    <w:rsid w:val="3EAA229F"/>
    <w:rsid w:val="3F365BE1"/>
    <w:rsid w:val="484022C5"/>
    <w:rsid w:val="496A32B4"/>
    <w:rsid w:val="4B60649C"/>
    <w:rsid w:val="50641ED0"/>
    <w:rsid w:val="53452394"/>
    <w:rsid w:val="5AA01185"/>
    <w:rsid w:val="5D131446"/>
    <w:rsid w:val="65FA5E5E"/>
    <w:rsid w:val="67F12479"/>
    <w:rsid w:val="6A1264D1"/>
    <w:rsid w:val="6D6517A3"/>
    <w:rsid w:val="6F820DA8"/>
    <w:rsid w:val="77F97FD3"/>
    <w:rsid w:val="7C3074C7"/>
    <w:rsid w:val="7E2A2AAC"/>
    <w:rsid w:val="7E540B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uiPriority w:val="0"/>
    <w:pPr>
      <w:jc w:val="left"/>
    </w:pPr>
  </w:style>
  <w:style w:type="paragraph" w:styleId="3">
    <w:name w:val="Balloon Text"/>
    <w:basedOn w:val="1"/>
    <w:link w:val="12"/>
    <w:uiPriority w:val="0"/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annotation subject"/>
    <w:basedOn w:val="2"/>
    <w:next w:val="2"/>
    <w:link w:val="13"/>
    <w:uiPriority w:val="0"/>
    <w:rPr>
      <w:b/>
      <w:bCs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Strong"/>
    <w:qFormat/>
    <w:uiPriority w:val="0"/>
    <w:rPr>
      <w:b/>
    </w:rPr>
  </w:style>
  <w:style w:type="character" w:styleId="10">
    <w:name w:val="annotation reference"/>
    <w:uiPriority w:val="0"/>
    <w:rPr>
      <w:sz w:val="21"/>
      <w:szCs w:val="21"/>
    </w:rPr>
  </w:style>
  <w:style w:type="character" w:customStyle="1" w:styleId="11">
    <w:name w:val="批注文字 字符"/>
    <w:link w:val="2"/>
    <w:uiPriority w:val="0"/>
    <w:rPr>
      <w:kern w:val="2"/>
      <w:sz w:val="21"/>
      <w:szCs w:val="22"/>
    </w:rPr>
  </w:style>
  <w:style w:type="character" w:customStyle="1" w:styleId="12">
    <w:name w:val="批注框文本 字符"/>
    <w:link w:val="3"/>
    <w:uiPriority w:val="0"/>
    <w:rPr>
      <w:kern w:val="2"/>
      <w:sz w:val="18"/>
      <w:szCs w:val="18"/>
    </w:rPr>
  </w:style>
  <w:style w:type="character" w:customStyle="1" w:styleId="13">
    <w:name w:val="批注主题 字符"/>
    <w:link w:val="5"/>
    <w:uiPriority w:val="0"/>
    <w:rPr>
      <w:b/>
      <w:bCs/>
      <w:kern w:val="2"/>
      <w:sz w:val="21"/>
      <w:szCs w:val="22"/>
    </w:rPr>
  </w:style>
  <w:style w:type="character" w:customStyle="1" w:styleId="14">
    <w:name w:val="font11"/>
    <w:qFormat/>
    <w:uiPriority w:val="0"/>
    <w:rPr>
      <w:rFonts w:hint="default" w:ascii="方正楷体_GBK" w:hAnsi="方正楷体_GBK" w:eastAsia="方正楷体_GBK" w:cs="方正楷体_GBK"/>
      <w:color w:val="000000"/>
      <w:sz w:val="21"/>
      <w:szCs w:val="21"/>
      <w:u w:val="none"/>
    </w:rPr>
  </w:style>
  <w:style w:type="character" w:customStyle="1" w:styleId="15">
    <w:name w:val="font41"/>
    <w:qFormat/>
    <w:uiPriority w:val="0"/>
    <w:rPr>
      <w:rFonts w:hint="default" w:ascii="Times New Roman" w:hAnsi="Times New Roman" w:cs="Times New Roman"/>
      <w:i/>
      <w:iCs/>
      <w:color w:val="000000"/>
      <w:sz w:val="21"/>
      <w:szCs w:val="21"/>
      <w:u w:val="none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</Words>
  <Characters>395</Characters>
  <Lines>60</Lines>
  <Paragraphs>16</Paragraphs>
  <TotalTime>0</TotalTime>
  <ScaleCrop>false</ScaleCrop>
  <LinksUpToDate>false</LinksUpToDate>
  <CharactersWithSpaces>424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2025-01-07T08:44:00Z</dcterms:created>
  <dc:creator>Administrator</dc:creator>
  <cp:lastModifiedBy>windy</cp:lastModifiedBy>
  <cp:lastPrinted>2024-10-10T06:51:00Z</cp:lastPrinted>
  <dcterms:modified xsi:type="dcterms:W3CDTF">2025-07-25T08:54:05Z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61B25AAED0CB4FE7AA06786F34631A7F_13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